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37EA" w14:textId="77777777" w:rsidR="00186278" w:rsidRPr="00D0113A" w:rsidRDefault="00186278" w:rsidP="00186278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D623502" wp14:editId="2B98500A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5492F3A2" w14:textId="77777777" w:rsidR="00186278" w:rsidRPr="00D0113A" w:rsidRDefault="00186278" w:rsidP="00186278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79CE8B34" w14:textId="77777777" w:rsidR="00186278" w:rsidRDefault="00186278" w:rsidP="00186278">
      <w:pPr>
        <w:ind w:left="1276"/>
        <w:rPr>
          <w:rFonts w:cstheme="minorHAnsi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6687232B" w14:textId="2E2C27A4" w:rsidR="00CE6556" w:rsidRPr="00580A18" w:rsidRDefault="00CE6556" w:rsidP="00186278">
      <w:pPr>
        <w:ind w:left="4816" w:firstLine="140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 xml:space="preserve">Chełm Śląski, dnia </w:t>
      </w:r>
      <w:r w:rsidR="00E47293">
        <w:rPr>
          <w:rFonts w:asciiTheme="minorHAnsi" w:hAnsiTheme="minorHAnsi" w:cstheme="minorHAnsi"/>
          <w:sz w:val="24"/>
          <w:szCs w:val="24"/>
        </w:rPr>
        <w:t>15 września</w:t>
      </w:r>
      <w:r w:rsidR="00AE434E">
        <w:rPr>
          <w:rFonts w:asciiTheme="minorHAnsi" w:hAnsiTheme="minorHAnsi" w:cstheme="minorHAnsi"/>
          <w:sz w:val="24"/>
          <w:szCs w:val="24"/>
        </w:rPr>
        <w:t xml:space="preserve"> </w:t>
      </w:r>
      <w:r w:rsidRPr="00580A18">
        <w:rPr>
          <w:rFonts w:asciiTheme="minorHAnsi" w:hAnsiTheme="minorHAnsi" w:cstheme="minorHAnsi"/>
          <w:sz w:val="24"/>
          <w:szCs w:val="24"/>
        </w:rPr>
        <w:t>2025 roku.</w:t>
      </w:r>
    </w:p>
    <w:p w14:paraId="5E81F500" w14:textId="6FD1A41A" w:rsidR="00F7199D" w:rsidRPr="00580A18" w:rsidRDefault="00CE6556" w:rsidP="006457EB">
      <w:pPr>
        <w:spacing w:after="0"/>
        <w:ind w:firstLine="227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>GG-IV.6730.</w:t>
      </w:r>
      <w:r w:rsidR="00E47293">
        <w:rPr>
          <w:rFonts w:asciiTheme="minorHAnsi" w:hAnsiTheme="minorHAnsi" w:cstheme="minorHAnsi"/>
          <w:sz w:val="24"/>
          <w:szCs w:val="24"/>
        </w:rPr>
        <w:t>40</w:t>
      </w:r>
      <w:r w:rsidR="00EC2D50" w:rsidRPr="00580A18">
        <w:rPr>
          <w:rFonts w:asciiTheme="minorHAnsi" w:hAnsiTheme="minorHAnsi" w:cstheme="minorHAnsi"/>
          <w:sz w:val="24"/>
          <w:szCs w:val="24"/>
        </w:rPr>
        <w:t>.</w:t>
      </w:r>
      <w:r w:rsidR="0084085E">
        <w:rPr>
          <w:rFonts w:asciiTheme="minorHAnsi" w:hAnsiTheme="minorHAnsi" w:cstheme="minorHAnsi"/>
          <w:sz w:val="24"/>
          <w:szCs w:val="24"/>
        </w:rPr>
        <w:t>7</w:t>
      </w:r>
      <w:r w:rsidRPr="00580A18">
        <w:rPr>
          <w:rFonts w:asciiTheme="minorHAnsi" w:hAnsiTheme="minorHAnsi" w:cstheme="minorHAnsi"/>
          <w:sz w:val="24"/>
          <w:szCs w:val="24"/>
        </w:rPr>
        <w:t>.202</w:t>
      </w:r>
      <w:r w:rsidR="00EC2D50" w:rsidRPr="00580A18">
        <w:rPr>
          <w:rFonts w:asciiTheme="minorHAnsi" w:hAnsiTheme="minorHAnsi" w:cstheme="minorHAnsi"/>
          <w:sz w:val="24"/>
          <w:szCs w:val="24"/>
        </w:rPr>
        <w:t>5</w:t>
      </w:r>
    </w:p>
    <w:p w14:paraId="630AE7CA" w14:textId="346B1DEE" w:rsidR="00AE434E" w:rsidRDefault="00AE434E" w:rsidP="009B59D7">
      <w:pPr>
        <w:pStyle w:val="trescwzory"/>
        <w:tabs>
          <w:tab w:val="left" w:pos="284"/>
        </w:tabs>
        <w:spacing w:befor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5153">
        <w:rPr>
          <w:rFonts w:ascii="Calibri" w:hAnsi="Calibri" w:cs="Calibri"/>
          <w:b/>
          <w:bCs/>
          <w:color w:val="auto"/>
          <w:sz w:val="28"/>
          <w:szCs w:val="28"/>
        </w:rPr>
        <w:t>O B W I E S Z C Z E N I E</w:t>
      </w:r>
    </w:p>
    <w:p w14:paraId="3F74AA6A" w14:textId="5CB33BD3" w:rsidR="00F7199D" w:rsidRPr="00580A18" w:rsidRDefault="00F7199D" w:rsidP="009B59D7">
      <w:pPr>
        <w:pStyle w:val="trescwzory"/>
        <w:tabs>
          <w:tab w:val="left" w:pos="284"/>
        </w:tabs>
        <w:spacing w:befor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80A18">
        <w:rPr>
          <w:rFonts w:asciiTheme="minorHAnsi" w:hAnsiTheme="minorHAnsi" w:cstheme="minorHAnsi"/>
          <w:b/>
          <w:bCs/>
          <w:sz w:val="24"/>
          <w:szCs w:val="24"/>
        </w:rPr>
        <w:t>o przedłużeniu terminu załatwienia sprawy</w:t>
      </w:r>
    </w:p>
    <w:p w14:paraId="796E72DB" w14:textId="5209BF9D" w:rsidR="00AE434E" w:rsidRDefault="00F7199D" w:rsidP="00AE434E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działając na podstawie art. 35 § 3, art. 36 § 1 i 2 ustawy z dnia 14 czerwca 1960 roku Kodeks postępowania administracyjnego (Dz. U. z 2024 r. poz. 572) zwanej dalej </w:t>
      </w:r>
      <w:r w:rsidR="009B59D7" w:rsidRPr="00AB154F">
        <w:rPr>
          <w:rFonts w:asciiTheme="minorHAnsi" w:hAnsiTheme="minorHAnsi" w:cstheme="minorHAnsi"/>
          <w:sz w:val="24"/>
          <w:szCs w:val="24"/>
        </w:rPr>
        <w:t>KPA</w:t>
      </w:r>
      <w:r w:rsidRPr="00AB154F">
        <w:rPr>
          <w:rFonts w:asciiTheme="minorHAnsi" w:hAnsiTheme="minorHAnsi" w:cstheme="minorHAnsi"/>
          <w:sz w:val="24"/>
          <w:szCs w:val="24"/>
        </w:rPr>
        <w:t xml:space="preserve">, </w:t>
      </w:r>
      <w:r w:rsidR="00AE434E">
        <w:rPr>
          <w:rFonts w:asciiTheme="minorHAnsi" w:hAnsiTheme="minorHAnsi" w:cstheme="minorHAnsi"/>
          <w:sz w:val="24"/>
          <w:szCs w:val="24"/>
        </w:rPr>
        <w:br/>
      </w:r>
      <w:r w:rsidR="00AE434E" w:rsidRPr="00C27ED1">
        <w:rPr>
          <w:rFonts w:asciiTheme="minorHAnsi" w:hAnsiTheme="minorHAnsi" w:cstheme="minorHAnsi"/>
          <w:sz w:val="24"/>
          <w:szCs w:val="24"/>
        </w:rPr>
        <w:t xml:space="preserve">w związku z art 53 ust. 1c ustawy o planowaniu i zagospodarowaniu przestrzennym </w:t>
      </w:r>
      <w:r w:rsidR="00AE434E">
        <w:rPr>
          <w:rFonts w:asciiTheme="minorHAnsi" w:hAnsiTheme="minorHAnsi" w:cstheme="minorHAnsi"/>
          <w:sz w:val="24"/>
          <w:szCs w:val="24"/>
        </w:rPr>
        <w:br/>
      </w:r>
      <w:r w:rsidR="00AE434E" w:rsidRPr="00C27ED1">
        <w:rPr>
          <w:rFonts w:asciiTheme="minorHAnsi" w:hAnsiTheme="minorHAnsi" w:cstheme="minorHAnsi"/>
          <w:sz w:val="24"/>
          <w:szCs w:val="24"/>
        </w:rPr>
        <w:t>(Dz.U. 2024 poz. 1130)</w:t>
      </w:r>
    </w:p>
    <w:p w14:paraId="21EEB581" w14:textId="77777777" w:rsidR="00AB154F" w:rsidRPr="00AB154F" w:rsidRDefault="00F7199D" w:rsidP="006F0513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zawiadamiam</w:t>
      </w:r>
    </w:p>
    <w:p w14:paraId="7E4F7BFE" w14:textId="77777777" w:rsidR="009D751C" w:rsidRPr="009D751C" w:rsidRDefault="00F7199D" w:rsidP="009D751C">
      <w:pPr>
        <w:pStyle w:val="trescwzory"/>
        <w:rPr>
          <w:rFonts w:asciiTheme="minorHAnsi" w:hAnsiTheme="minorHAnsi" w:cstheme="minorHAnsi"/>
          <w:bCs/>
          <w:sz w:val="24"/>
          <w:szCs w:val="24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strony postępowania o przedłużeniu terminu załatwienia sprawy, dotyczącej wydania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>pod nazwą</w:t>
      </w:r>
      <w:r w:rsidRPr="009B4D05">
        <w:rPr>
          <w:rFonts w:asciiTheme="minorHAnsi" w:hAnsiTheme="minorHAnsi" w:cstheme="minorHAnsi"/>
          <w:sz w:val="24"/>
          <w:szCs w:val="24"/>
        </w:rPr>
        <w:t xml:space="preserve"> </w:t>
      </w:r>
      <w:r w:rsidR="009D751C" w:rsidRPr="009D751C">
        <w:rPr>
          <w:rFonts w:asciiTheme="minorHAnsi" w:hAnsiTheme="minorHAnsi" w:cstheme="minorHAnsi"/>
          <w:bCs/>
          <w:sz w:val="24"/>
          <w:szCs w:val="24"/>
        </w:rPr>
        <w:t xml:space="preserve">„Budowa budynku gospodarczego”, inwestycja zlokalizowana w Chełmie Śląskim przy ul. Stacyjnej, na działce numer </w:t>
      </w:r>
      <w:r w:rsidR="009D751C" w:rsidRPr="009D751C">
        <w:rPr>
          <w:rFonts w:asciiTheme="minorHAnsi" w:hAnsiTheme="minorHAnsi" w:cstheme="minorHAnsi"/>
          <w:sz w:val="24"/>
          <w:szCs w:val="24"/>
        </w:rPr>
        <w:t>2380/645</w:t>
      </w:r>
      <w:r w:rsidR="009D751C" w:rsidRPr="009D751C">
        <w:rPr>
          <w:rFonts w:asciiTheme="minorHAnsi" w:hAnsiTheme="minorHAnsi" w:cstheme="minorHAnsi"/>
          <w:bCs/>
          <w:sz w:val="24"/>
          <w:szCs w:val="24"/>
        </w:rPr>
        <w:t xml:space="preserve">, obręb Chełm Śląski, jednostka ewidencyjna Chełm Śląski. Jednocześnie wskazuję nowy termin załatwienia sprawy: do dnia 15 stycznia 2026 roku. </w:t>
      </w:r>
    </w:p>
    <w:p w14:paraId="7E086101" w14:textId="4A54CADD" w:rsidR="00F7199D" w:rsidRPr="00AB154F" w:rsidRDefault="00F7199D" w:rsidP="006F0513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Uzasadnienie</w:t>
      </w:r>
    </w:p>
    <w:p w14:paraId="227E61EB" w14:textId="62036149" w:rsidR="00F7199D" w:rsidRPr="00AB154F" w:rsidRDefault="00F7199D" w:rsidP="009B4D05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Zgodnie z art. 36 § 1 i § 2 </w:t>
      </w:r>
      <w:r w:rsidR="009B59D7" w:rsidRPr="00AB154F">
        <w:rPr>
          <w:rFonts w:asciiTheme="minorHAnsi" w:hAnsiTheme="minorHAnsi" w:cstheme="minorHAnsi"/>
          <w:sz w:val="24"/>
          <w:szCs w:val="24"/>
        </w:rPr>
        <w:t>KPA</w:t>
      </w:r>
      <w:r w:rsidRPr="00AB154F">
        <w:rPr>
          <w:rFonts w:asciiTheme="minorHAnsi" w:hAnsiTheme="minorHAnsi" w:cstheme="minorHAnsi"/>
          <w:sz w:val="24"/>
          <w:szCs w:val="24"/>
        </w:rPr>
        <w:t xml:space="preserve">, o każdym przypadku niezałatwienia sprawy w terminie określonym w art. 35 tejże ustawy, organ administracji publicznej obowiązany jest zawiadomić strony, podając przyczynę zwłoki i wskazując nowy termin załatwienia sprawy. Ten sam obowiązek ciąży na organie administracji publicznej również </w:t>
      </w:r>
      <w:r w:rsidR="00580A18" w:rsidRPr="00AB154F">
        <w:rPr>
          <w:rFonts w:asciiTheme="minorHAnsi" w:hAnsiTheme="minorHAnsi" w:cstheme="minorHAnsi"/>
          <w:sz w:val="24"/>
          <w:szCs w:val="24"/>
        </w:rPr>
        <w:br/>
      </w:r>
      <w:r w:rsidRPr="00AB154F">
        <w:rPr>
          <w:rFonts w:asciiTheme="minorHAnsi" w:hAnsiTheme="minorHAnsi" w:cstheme="minorHAnsi"/>
          <w:sz w:val="24"/>
          <w:szCs w:val="24"/>
        </w:rPr>
        <w:t>w przypadku zwłoki w załatwieniu sprawy z przyczyn niezależnych od organu.</w:t>
      </w:r>
    </w:p>
    <w:p w14:paraId="107ED577" w14:textId="77777777" w:rsidR="009B4D05" w:rsidRDefault="00F7199D" w:rsidP="009B4D05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>Czas niezbędny na wydanie decyzji o ustaleniu warunków zabudowy dla przedmiotowej nieruchomości uległ wydłużeniu z uwagi na skomplikowany charakter spraw związanych</w:t>
      </w:r>
      <w:r w:rsidR="006457EB" w:rsidRPr="00AB154F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 xml:space="preserve">z wydawaniem decyzji o warunkach zabudowy, czasochłonność procesu przygotowania decyzji oraz dużą liczbą składanych wniosków, będących konsekwencją zmian </w:t>
      </w:r>
      <w:r w:rsidR="00580A18" w:rsidRPr="009B4D05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>w przepisach dotyczących planowania przestrzennego.</w:t>
      </w:r>
    </w:p>
    <w:p w14:paraId="4E081D19" w14:textId="77777777" w:rsidR="009D751C" w:rsidRDefault="00F7199D" w:rsidP="009B4D05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W związku z tym wydanie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 xml:space="preserve">pod nazwą </w:t>
      </w:r>
    </w:p>
    <w:p w14:paraId="2810C4B3" w14:textId="58915FA5" w:rsidR="006F0513" w:rsidRDefault="009D751C" w:rsidP="006F0513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  <w:lang w:val="en-US"/>
        </w:rPr>
      </w:pPr>
      <w:r w:rsidRPr="009D751C">
        <w:rPr>
          <w:rFonts w:asciiTheme="minorHAnsi" w:hAnsiTheme="minorHAnsi" w:cstheme="minorHAnsi"/>
          <w:bCs/>
          <w:sz w:val="24"/>
          <w:szCs w:val="24"/>
        </w:rPr>
        <w:t xml:space="preserve">„Budowa budynku gospodarczego”, inwestycja zlokalizowana w Chełmie Śląskim przy </w:t>
      </w:r>
      <w:r w:rsidR="0084085E">
        <w:rPr>
          <w:rFonts w:asciiTheme="minorHAnsi" w:hAnsiTheme="minorHAnsi" w:cstheme="minorHAnsi"/>
          <w:bCs/>
          <w:sz w:val="24"/>
          <w:szCs w:val="24"/>
        </w:rPr>
        <w:br/>
      </w:r>
      <w:r w:rsidRPr="009D751C">
        <w:rPr>
          <w:rFonts w:asciiTheme="minorHAnsi" w:hAnsiTheme="minorHAnsi" w:cstheme="minorHAnsi"/>
          <w:bCs/>
          <w:sz w:val="24"/>
          <w:szCs w:val="24"/>
        </w:rPr>
        <w:t xml:space="preserve">ul. Stacyjnej, na działce numer </w:t>
      </w:r>
      <w:r w:rsidRPr="009D751C">
        <w:rPr>
          <w:rFonts w:asciiTheme="minorHAnsi" w:hAnsiTheme="minorHAnsi" w:cstheme="minorHAnsi"/>
          <w:sz w:val="24"/>
          <w:szCs w:val="24"/>
        </w:rPr>
        <w:t>2380/645</w:t>
      </w:r>
      <w:r w:rsidRPr="009D751C">
        <w:rPr>
          <w:rFonts w:asciiTheme="minorHAnsi" w:hAnsiTheme="minorHAnsi" w:cstheme="minorHAnsi"/>
          <w:bCs/>
          <w:sz w:val="24"/>
          <w:szCs w:val="24"/>
        </w:rPr>
        <w:t>, obręb Chełm Śląski, jednostka ewidencyjna Chełm Śląski</w:t>
      </w:r>
      <w:r w:rsidR="006F0513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6F0513">
        <w:rPr>
          <w:rFonts w:asciiTheme="minorHAnsi" w:hAnsiTheme="minorHAnsi" w:cstheme="minorHAnsi"/>
          <w:sz w:val="24"/>
          <w:szCs w:val="24"/>
          <w:lang w:val="en-US"/>
        </w:rPr>
        <w:t>n</w:t>
      </w:r>
      <w:r w:rsidR="006F0513"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ie jest możliwe w ustawowym terminie. </w:t>
      </w:r>
    </w:p>
    <w:p w14:paraId="2656BD0D" w14:textId="67A906E4" w:rsidR="006F0513" w:rsidRPr="00AB154F" w:rsidRDefault="006F0513" w:rsidP="006F0513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  <w:lang w:val="en-US"/>
        </w:rPr>
      </w:pP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Z uwagi na powyższe tutejszy Organ wyda decyzję w przedmiotowej sprawie do dnia </w:t>
      </w:r>
      <w:r>
        <w:rPr>
          <w:rFonts w:asciiTheme="minorHAnsi" w:hAnsiTheme="minorHAnsi" w:cstheme="minorHAnsi"/>
          <w:sz w:val="24"/>
          <w:szCs w:val="24"/>
          <w:lang w:val="en-US"/>
        </w:rPr>
        <w:br/>
      </w: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15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stycznia </w:t>
      </w:r>
      <w:r w:rsidRPr="00AB154F">
        <w:rPr>
          <w:rFonts w:asciiTheme="minorHAnsi" w:hAnsiTheme="minorHAnsi" w:cstheme="minorHAnsi"/>
          <w:sz w:val="24"/>
          <w:szCs w:val="24"/>
          <w:lang w:val="en-US"/>
        </w:rPr>
        <w:t>202</w:t>
      </w:r>
      <w:r>
        <w:rPr>
          <w:rFonts w:asciiTheme="minorHAnsi" w:hAnsiTheme="minorHAnsi" w:cstheme="minorHAnsi"/>
          <w:sz w:val="24"/>
          <w:szCs w:val="24"/>
          <w:lang w:val="en-US"/>
        </w:rPr>
        <w:t>6</w:t>
      </w: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 roku. </w:t>
      </w:r>
    </w:p>
    <w:p w14:paraId="689F7423" w14:textId="77777777" w:rsidR="006F0513" w:rsidRPr="00AB154F" w:rsidRDefault="006F0513" w:rsidP="006F0513">
      <w:pPr>
        <w:pStyle w:val="trescwzory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W związku z powyższym, postanowiono jak w sentencji zawiadomienia. </w:t>
      </w:r>
    </w:p>
    <w:p w14:paraId="360350EA" w14:textId="77777777" w:rsidR="00F7199D" w:rsidRPr="00AB154F" w:rsidRDefault="00F7199D" w:rsidP="008B3A77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Pouczenie</w:t>
      </w:r>
    </w:p>
    <w:p w14:paraId="51675DD1" w14:textId="2112C9EF" w:rsidR="00F7199D" w:rsidRDefault="009B59D7" w:rsidP="006457EB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>S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tronie </w:t>
      </w:r>
      <w:r w:rsidRPr="00AB154F">
        <w:rPr>
          <w:rFonts w:asciiTheme="minorHAnsi" w:hAnsiTheme="minorHAnsi" w:cstheme="minorHAnsi"/>
          <w:sz w:val="24"/>
          <w:szCs w:val="24"/>
        </w:rPr>
        <w:t>postępowania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 służy prawo wniesienia ponaglenia,  jeżeli nie załatwiono sprawy </w:t>
      </w:r>
      <w:r w:rsidR="00C22077" w:rsidRPr="00AB154F">
        <w:rPr>
          <w:rFonts w:asciiTheme="minorHAnsi" w:hAnsiTheme="minorHAnsi" w:cstheme="minorHAnsi"/>
          <w:sz w:val="24"/>
          <w:szCs w:val="24"/>
        </w:rPr>
        <w:t xml:space="preserve">       </w:t>
      </w:r>
      <w:r w:rsidR="006457EB" w:rsidRPr="00AB154F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w terminie określonym w art. 35 </w:t>
      </w:r>
      <w:r w:rsidRPr="00AB154F">
        <w:rPr>
          <w:rFonts w:asciiTheme="minorHAnsi" w:hAnsiTheme="minorHAnsi" w:cstheme="minorHAnsi"/>
          <w:sz w:val="24"/>
          <w:szCs w:val="24"/>
        </w:rPr>
        <w:t xml:space="preserve">kPA 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ani w terminie wskazanym w art. 36. KPA.  Zgodnie z art. 37 § 1 ustawy </w:t>
      </w:r>
      <w:r w:rsidRPr="00AB154F">
        <w:rPr>
          <w:rFonts w:asciiTheme="minorHAnsi" w:hAnsiTheme="minorHAnsi" w:cstheme="minorHAnsi"/>
          <w:sz w:val="24"/>
          <w:szCs w:val="24"/>
        </w:rPr>
        <w:t>KPA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 ponaglenie wnosi się za pośrednictwem organu prowadzącego sprawę. </w:t>
      </w:r>
    </w:p>
    <w:p w14:paraId="547B802E" w14:textId="77777777" w:rsidR="00186278" w:rsidRPr="00460602" w:rsidRDefault="00186278" w:rsidP="00186278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271E67A9" w14:textId="3D5C9318" w:rsidR="00186278" w:rsidRPr="00AB154F" w:rsidRDefault="00186278" w:rsidP="009B3B6F">
      <w:pPr>
        <w:spacing w:after="0" w:line="240" w:lineRule="auto"/>
        <w:ind w:left="6379"/>
        <w:rPr>
          <w:rFonts w:asciiTheme="minorHAnsi" w:hAnsiTheme="minorHAnsi" w:cstheme="minorHAnsi"/>
          <w:sz w:val="24"/>
          <w:szCs w:val="24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sectPr w:rsidR="00186278" w:rsidRPr="00AB154F" w:rsidSect="00186278">
      <w:pgSz w:w="11906" w:h="16838"/>
      <w:pgMar w:top="1134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515"/>
    <w:multiLevelType w:val="hybridMultilevel"/>
    <w:tmpl w:val="98269392"/>
    <w:lvl w:ilvl="0" w:tplc="B7802964">
      <w:start w:val="1"/>
      <w:numFmt w:val="ordinal"/>
      <w:lvlText w:val="%1"/>
      <w:lvlJc w:val="left"/>
      <w:pPr>
        <w:ind w:left="502" w:hanging="360"/>
      </w:pPr>
      <w:rPr>
        <w:sz w:val="18"/>
        <w:szCs w:val="18"/>
        <w14:ligatures w14:val="none"/>
        <w14:numSpacing w14:val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EFB"/>
    <w:multiLevelType w:val="hybridMultilevel"/>
    <w:tmpl w:val="302A05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6188194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44496"/>
    <w:multiLevelType w:val="hybridMultilevel"/>
    <w:tmpl w:val="849CB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1FEE99E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913967"/>
    <w:multiLevelType w:val="hybridMultilevel"/>
    <w:tmpl w:val="B866A4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74A7E"/>
    <w:multiLevelType w:val="hybridMultilevel"/>
    <w:tmpl w:val="EC0413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283176"/>
    <w:multiLevelType w:val="hybridMultilevel"/>
    <w:tmpl w:val="59B28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37308"/>
    <w:multiLevelType w:val="hybridMultilevel"/>
    <w:tmpl w:val="9BC8C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9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4934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057799">
    <w:abstractNumId w:val="0"/>
  </w:num>
  <w:num w:numId="4" w16cid:durableId="48263857">
    <w:abstractNumId w:val="4"/>
  </w:num>
  <w:num w:numId="5" w16cid:durableId="1304040870">
    <w:abstractNumId w:val="2"/>
  </w:num>
  <w:num w:numId="6" w16cid:durableId="1842545764">
    <w:abstractNumId w:val="5"/>
  </w:num>
  <w:num w:numId="7" w16cid:durableId="1022173065">
    <w:abstractNumId w:val="1"/>
  </w:num>
  <w:num w:numId="8" w16cid:durableId="599489024">
    <w:abstractNumId w:val="3"/>
  </w:num>
  <w:num w:numId="9" w16cid:durableId="1963264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56"/>
    <w:rsid w:val="00095D25"/>
    <w:rsid w:val="000C4644"/>
    <w:rsid w:val="00126B5F"/>
    <w:rsid w:val="00130F7D"/>
    <w:rsid w:val="0013297F"/>
    <w:rsid w:val="00172DBA"/>
    <w:rsid w:val="00186278"/>
    <w:rsid w:val="00327E8B"/>
    <w:rsid w:val="003708EA"/>
    <w:rsid w:val="003728EB"/>
    <w:rsid w:val="00374289"/>
    <w:rsid w:val="00400BDF"/>
    <w:rsid w:val="004A1391"/>
    <w:rsid w:val="00580A18"/>
    <w:rsid w:val="005A556D"/>
    <w:rsid w:val="006457EB"/>
    <w:rsid w:val="006F0513"/>
    <w:rsid w:val="0071481A"/>
    <w:rsid w:val="00727567"/>
    <w:rsid w:val="007B4F8E"/>
    <w:rsid w:val="008244F3"/>
    <w:rsid w:val="0083544E"/>
    <w:rsid w:val="0084085E"/>
    <w:rsid w:val="008B0B2A"/>
    <w:rsid w:val="008B3A77"/>
    <w:rsid w:val="009B3B6F"/>
    <w:rsid w:val="009B4D05"/>
    <w:rsid w:val="009B59D7"/>
    <w:rsid w:val="009D751C"/>
    <w:rsid w:val="009F5ED6"/>
    <w:rsid w:val="00A67C3E"/>
    <w:rsid w:val="00A855B8"/>
    <w:rsid w:val="00AB154F"/>
    <w:rsid w:val="00AE3808"/>
    <w:rsid w:val="00AE434E"/>
    <w:rsid w:val="00C22077"/>
    <w:rsid w:val="00C31AF9"/>
    <w:rsid w:val="00C4435F"/>
    <w:rsid w:val="00C57639"/>
    <w:rsid w:val="00CE6556"/>
    <w:rsid w:val="00D4125C"/>
    <w:rsid w:val="00E152B8"/>
    <w:rsid w:val="00E47293"/>
    <w:rsid w:val="00EC2D50"/>
    <w:rsid w:val="00F54310"/>
    <w:rsid w:val="00F57DB4"/>
    <w:rsid w:val="00F7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8323"/>
  <w15:chartTrackingRefBased/>
  <w15:docId w15:val="{D7B199B5-1579-4E31-B5BD-5149BC9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55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6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6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6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6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6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6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6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6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6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6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6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6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6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6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6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6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6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6556"/>
    <w:rPr>
      <w:b/>
      <w:bCs/>
      <w:smallCaps/>
      <w:color w:val="2F5496" w:themeColor="accent1" w:themeShade="BF"/>
      <w:spacing w:val="5"/>
    </w:rPr>
  </w:style>
  <w:style w:type="paragraph" w:customStyle="1" w:styleId="trescwzory">
    <w:name w:val="tresc_wzory"/>
    <w:basedOn w:val="Normalny"/>
    <w:uiPriority w:val="99"/>
    <w:rsid w:val="00CE6556"/>
    <w:pPr>
      <w:widowControl w:val="0"/>
      <w:tabs>
        <w:tab w:val="left" w:pos="397"/>
      </w:tabs>
      <w:autoSpaceDE w:val="0"/>
      <w:autoSpaceDN w:val="0"/>
      <w:adjustRightInd w:val="0"/>
      <w:spacing w:before="113" w:after="0" w:line="255" w:lineRule="atLeast"/>
      <w:ind w:left="227" w:right="227"/>
      <w:jc w:val="both"/>
      <w:textAlignment w:val="center"/>
    </w:pPr>
    <w:rPr>
      <w:rFonts w:ascii="Cambria" w:eastAsia="Times New Roman" w:hAnsi="Cambria" w:cs="Cambria"/>
      <w:color w:val="000000"/>
      <w:sz w:val="20"/>
      <w:szCs w:val="20"/>
      <w:lang w:eastAsia="pl-PL"/>
    </w:rPr>
  </w:style>
  <w:style w:type="paragraph" w:customStyle="1" w:styleId="podkropkami">
    <w:name w:val="pod_kropkami"/>
    <w:basedOn w:val="trescwzory"/>
    <w:uiPriority w:val="99"/>
    <w:rsid w:val="00CE6556"/>
    <w:pPr>
      <w:spacing w:line="180" w:lineRule="atLeast"/>
    </w:pPr>
    <w:rPr>
      <w:i/>
      <w:iCs/>
      <w:position w:val="10"/>
      <w:sz w:val="16"/>
      <w:szCs w:val="16"/>
    </w:rPr>
  </w:style>
  <w:style w:type="paragraph" w:styleId="Tekstpodstawowy">
    <w:name w:val="Body Text"/>
    <w:basedOn w:val="Normalny"/>
    <w:link w:val="TekstpodstawowyZnak"/>
    <w:rsid w:val="0072756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27567"/>
    <w:rPr>
      <w:rFonts w:ascii="Times New Roman" w:eastAsia="Times New Roman" w:hAnsi="Times New Roman" w:cs="Times New Roman"/>
      <w:color w:val="000000"/>
      <w:kern w:val="0"/>
      <w:szCs w:val="20"/>
      <w:lang w:val="en-US" w:eastAsia="ar-SA"/>
      <w14:ligatures w14:val="none"/>
    </w:rPr>
  </w:style>
  <w:style w:type="paragraph" w:customStyle="1" w:styleId="Standard">
    <w:name w:val="Standard"/>
    <w:rsid w:val="0058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27</cp:revision>
  <cp:lastPrinted>2025-07-18T06:30:00Z</cp:lastPrinted>
  <dcterms:created xsi:type="dcterms:W3CDTF">2025-05-26T10:45:00Z</dcterms:created>
  <dcterms:modified xsi:type="dcterms:W3CDTF">2025-09-19T08:46:00Z</dcterms:modified>
</cp:coreProperties>
</file>